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4E0" w:rsidRDefault="00FF14E0" w:rsidP="00964B86">
      <w:pPr>
        <w:ind w:right="-99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23900"/>
            <wp:effectExtent l="19050" t="0" r="0" b="0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E0" w:rsidRDefault="00FF14E0" w:rsidP="00964B86">
      <w:pPr>
        <w:ind w:right="-994"/>
        <w:jc w:val="center"/>
        <w:rPr>
          <w:noProof/>
          <w:sz w:val="28"/>
          <w:szCs w:val="28"/>
        </w:rPr>
      </w:pPr>
    </w:p>
    <w:p w:rsidR="00FF14E0" w:rsidRDefault="00FF14E0" w:rsidP="00964B86">
      <w:pPr>
        <w:ind w:right="-99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FF14E0" w:rsidRDefault="00FF14E0" w:rsidP="00964B86">
      <w:pPr>
        <w:ind w:right="-99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Марьяновского района</w:t>
      </w:r>
    </w:p>
    <w:p w:rsidR="00FF14E0" w:rsidRDefault="00FF14E0" w:rsidP="00964B86">
      <w:pPr>
        <w:ind w:right="-99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FF14E0" w:rsidRDefault="00FF14E0" w:rsidP="00964B86">
      <w:pPr>
        <w:ind w:right="-994"/>
        <w:jc w:val="center"/>
        <w:rPr>
          <w:b/>
          <w:sz w:val="18"/>
          <w:szCs w:val="18"/>
        </w:rPr>
      </w:pPr>
    </w:p>
    <w:p w:rsidR="00FF14E0" w:rsidRDefault="00FF14E0" w:rsidP="00964B86">
      <w:pPr>
        <w:ind w:right="-99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FF14E0" w:rsidRDefault="00FF14E0" w:rsidP="00FF14E0">
      <w:pPr>
        <w:rPr>
          <w:sz w:val="28"/>
          <w:szCs w:val="28"/>
        </w:rPr>
      </w:pPr>
    </w:p>
    <w:p w:rsidR="00FF14E0" w:rsidRDefault="002958B7" w:rsidP="00964B86">
      <w:pPr>
        <w:ind w:right="-994"/>
        <w:rPr>
          <w:sz w:val="28"/>
          <w:szCs w:val="28"/>
        </w:rPr>
      </w:pPr>
      <w:r>
        <w:rPr>
          <w:sz w:val="28"/>
          <w:szCs w:val="28"/>
        </w:rPr>
        <w:t>21.02</w:t>
      </w:r>
      <w:r w:rsidR="00964B86">
        <w:rPr>
          <w:sz w:val="28"/>
          <w:szCs w:val="28"/>
        </w:rPr>
        <w:t xml:space="preserve">.2025 </w:t>
      </w:r>
      <w:r w:rsidR="00FF14E0">
        <w:rPr>
          <w:sz w:val="28"/>
          <w:szCs w:val="28"/>
        </w:rPr>
        <w:t xml:space="preserve">№ </w:t>
      </w:r>
      <w:r w:rsidR="00A43E1E">
        <w:rPr>
          <w:sz w:val="28"/>
          <w:szCs w:val="28"/>
        </w:rPr>
        <w:t>22/3</w:t>
      </w:r>
    </w:p>
    <w:p w:rsidR="00FF14E0" w:rsidRDefault="00FF14E0" w:rsidP="00FF14E0">
      <w:pPr>
        <w:jc w:val="both"/>
      </w:pPr>
      <w:r>
        <w:t xml:space="preserve">р.п. </w:t>
      </w:r>
      <w:proofErr w:type="spellStart"/>
      <w:r>
        <w:t>Марьяновка</w:t>
      </w:r>
      <w:proofErr w:type="spellEnd"/>
    </w:p>
    <w:p w:rsidR="00FF14E0" w:rsidRDefault="00FF14E0" w:rsidP="00FF14E0">
      <w:r>
        <w:t>Омская область</w:t>
      </w:r>
    </w:p>
    <w:p w:rsidR="00FF14E0" w:rsidRDefault="00FF14E0" w:rsidP="00FF14E0">
      <w:pPr>
        <w:rPr>
          <w:sz w:val="28"/>
          <w:szCs w:val="28"/>
        </w:rPr>
      </w:pPr>
    </w:p>
    <w:p w:rsidR="00964B86" w:rsidRDefault="00FF14E0" w:rsidP="00964B86">
      <w:pPr>
        <w:ind w:right="-11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Орловского сельского поселения Марьяновского муниципального района Омской области от 05.12.2024 № 32/10 «О бюджете Орловского сельского поселения </w:t>
      </w:r>
      <w:r w:rsidR="00964B86">
        <w:rPr>
          <w:sz w:val="28"/>
          <w:szCs w:val="28"/>
        </w:rPr>
        <w:t xml:space="preserve"> </w:t>
      </w:r>
    </w:p>
    <w:p w:rsidR="00964B86" w:rsidRDefault="00FF14E0" w:rsidP="00964B86">
      <w:pPr>
        <w:ind w:right="-11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Марьяновского муниципального района Омской области </w:t>
      </w:r>
    </w:p>
    <w:p w:rsidR="00FF14E0" w:rsidRDefault="00FF14E0" w:rsidP="00964B86">
      <w:pPr>
        <w:ind w:right="-1135"/>
        <w:jc w:val="center"/>
        <w:rPr>
          <w:sz w:val="28"/>
          <w:szCs w:val="28"/>
        </w:rPr>
      </w:pPr>
      <w:r>
        <w:rPr>
          <w:sz w:val="28"/>
          <w:szCs w:val="28"/>
        </w:rPr>
        <w:t>на 2025 год и на плановый период 2026 и 2027 годов»</w:t>
      </w:r>
    </w:p>
    <w:p w:rsidR="00FF14E0" w:rsidRDefault="00FF14E0" w:rsidP="00FF14E0">
      <w:pPr>
        <w:jc w:val="center"/>
        <w:rPr>
          <w:sz w:val="28"/>
          <w:szCs w:val="28"/>
        </w:rPr>
      </w:pPr>
    </w:p>
    <w:p w:rsidR="00964B86" w:rsidRDefault="00964B86" w:rsidP="00FF14E0">
      <w:pPr>
        <w:jc w:val="center"/>
        <w:rPr>
          <w:sz w:val="28"/>
          <w:szCs w:val="28"/>
        </w:rPr>
      </w:pPr>
    </w:p>
    <w:p w:rsidR="00FF14E0" w:rsidRDefault="00FF14E0" w:rsidP="00964B86">
      <w:pPr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17.07.2024 № 2722-ОЗ «О </w:t>
      </w:r>
      <w:r>
        <w:rPr>
          <w:bCs/>
          <w:iCs/>
          <w:sz w:val="28"/>
          <w:szCs w:val="28"/>
        </w:rPr>
        <w:t>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sz w:val="28"/>
          <w:szCs w:val="28"/>
        </w:rPr>
        <w:t xml:space="preserve">», Положением </w:t>
      </w:r>
      <w:r>
        <w:rPr>
          <w:rStyle w:val="apple-converted-space"/>
          <w:color w:val="000000"/>
          <w:sz w:val="28"/>
          <w:szCs w:val="28"/>
          <w:shd w:val="clear" w:color="auto" w:fill="F7F8F9"/>
        </w:rPr>
        <w:t> </w:t>
      </w:r>
      <w:r>
        <w:rPr>
          <w:sz w:val="28"/>
          <w:szCs w:val="28"/>
        </w:rPr>
        <w:t>о бюджетном процессе в муниципальном образовании Орловское сельское поселение Марьяновского муниципального района Омской области»</w:t>
      </w:r>
    </w:p>
    <w:p w:rsidR="00FF14E0" w:rsidRDefault="00FF14E0" w:rsidP="00FF14E0">
      <w:pPr>
        <w:ind w:right="-568" w:firstLine="709"/>
        <w:jc w:val="both"/>
        <w:rPr>
          <w:sz w:val="28"/>
          <w:szCs w:val="28"/>
        </w:rPr>
      </w:pPr>
    </w:p>
    <w:p w:rsidR="00FF14E0" w:rsidRDefault="00FF14E0" w:rsidP="00FF14E0">
      <w:pPr>
        <w:ind w:right="-568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Марьяновского района Омской области решил:</w:t>
      </w:r>
    </w:p>
    <w:p w:rsidR="00FF14E0" w:rsidRDefault="00FF14E0" w:rsidP="00964B86">
      <w:pPr>
        <w:ind w:right="-994" w:firstLine="709"/>
        <w:jc w:val="both"/>
        <w:rPr>
          <w:sz w:val="28"/>
          <w:szCs w:val="28"/>
        </w:rPr>
      </w:pPr>
    </w:p>
    <w:p w:rsidR="00FF14E0" w:rsidRDefault="00FF14E0" w:rsidP="00964B86">
      <w:pPr>
        <w:shd w:val="clear" w:color="auto" w:fill="FFFFFF"/>
        <w:ind w:right="-99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в Решение Совета Орловского сельского поселения Марьяновского муниципального района Омской области «</w:t>
      </w:r>
      <w:r>
        <w:rPr>
          <w:sz w:val="28"/>
          <w:szCs w:val="28"/>
        </w:rPr>
        <w:t>О бюджете Орловского сельского поселения Марьяновского муниципального района Омской области на 2025 год и на плановый период 2026 и 2027 годов»</w:t>
      </w:r>
      <w:r>
        <w:rPr>
          <w:color w:val="000000"/>
          <w:sz w:val="28"/>
          <w:szCs w:val="28"/>
        </w:rPr>
        <w:t xml:space="preserve"> от 05.12.2024 № 32/10 следующие изменения:</w:t>
      </w:r>
    </w:p>
    <w:p w:rsidR="00FF14E0" w:rsidRDefault="00455BD9" w:rsidP="00964B86">
      <w:pPr>
        <w:pStyle w:val="a4"/>
        <w:numPr>
          <w:ilvl w:val="1"/>
          <w:numId w:val="1"/>
        </w:numPr>
        <w:ind w:left="0" w:right="-99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статьи</w:t>
      </w:r>
      <w:r w:rsidR="00FF14E0">
        <w:rPr>
          <w:rFonts w:ascii="Times New Roman" w:hAnsi="Times New Roman"/>
          <w:sz w:val="28"/>
          <w:szCs w:val="28"/>
        </w:rPr>
        <w:t xml:space="preserve"> 1 изложить в следующей редакции:</w:t>
      </w:r>
    </w:p>
    <w:p w:rsidR="00FF14E0" w:rsidRDefault="00FF14E0" w:rsidP="00964B86">
      <w:pPr>
        <w:shd w:val="clear" w:color="auto" w:fill="FFFFFF"/>
        <w:ind w:right="-994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«1. Утвердить основные характеристики бюджета Орловского сельского поселения (далее – местный бюджет) на 2025 год:</w:t>
      </w:r>
    </w:p>
    <w:p w:rsidR="00FF14E0" w:rsidRPr="00A43E1E" w:rsidRDefault="00FF14E0" w:rsidP="00964B86">
      <w:pPr>
        <w:shd w:val="clear" w:color="auto" w:fill="FFFFFF"/>
        <w:ind w:right="-994" w:firstLine="360"/>
        <w:jc w:val="both"/>
        <w:rPr>
          <w:bCs/>
          <w:sz w:val="28"/>
          <w:szCs w:val="28"/>
        </w:rPr>
      </w:pPr>
      <w:r w:rsidRPr="00A43E1E">
        <w:rPr>
          <w:bCs/>
          <w:sz w:val="28"/>
          <w:szCs w:val="28"/>
        </w:rPr>
        <w:t xml:space="preserve">1) общий объем доходов местного бюджета в сумме </w:t>
      </w:r>
      <w:r w:rsidR="00A43E1E" w:rsidRPr="00A43E1E">
        <w:rPr>
          <w:bCs/>
          <w:sz w:val="28"/>
          <w:szCs w:val="28"/>
        </w:rPr>
        <w:t>334 116 651,91</w:t>
      </w:r>
      <w:r w:rsidRPr="00A43E1E">
        <w:rPr>
          <w:bCs/>
          <w:sz w:val="28"/>
          <w:szCs w:val="28"/>
        </w:rPr>
        <w:t xml:space="preserve"> руб.;</w:t>
      </w:r>
    </w:p>
    <w:p w:rsidR="00FF14E0" w:rsidRDefault="00FF14E0" w:rsidP="00964B86">
      <w:pPr>
        <w:shd w:val="clear" w:color="auto" w:fill="FFFFFF"/>
        <w:ind w:right="-994" w:firstLine="360"/>
        <w:jc w:val="both"/>
        <w:rPr>
          <w:bCs/>
          <w:sz w:val="28"/>
          <w:szCs w:val="28"/>
        </w:rPr>
      </w:pPr>
      <w:r w:rsidRPr="00A43E1E">
        <w:rPr>
          <w:bCs/>
          <w:sz w:val="28"/>
          <w:szCs w:val="28"/>
        </w:rPr>
        <w:t xml:space="preserve">2) общий объем расходов местного бюджета в сумме </w:t>
      </w:r>
      <w:r w:rsidR="00A43E1E" w:rsidRPr="00A43E1E">
        <w:rPr>
          <w:bCs/>
          <w:sz w:val="28"/>
          <w:szCs w:val="28"/>
        </w:rPr>
        <w:t>334 362 733,04</w:t>
      </w:r>
      <w:r w:rsidRPr="00A43E1E">
        <w:rPr>
          <w:bCs/>
          <w:sz w:val="28"/>
          <w:szCs w:val="28"/>
        </w:rPr>
        <w:t xml:space="preserve"> руб.;</w:t>
      </w:r>
    </w:p>
    <w:p w:rsidR="00FF14E0" w:rsidRDefault="00FF14E0" w:rsidP="00964B86">
      <w:pPr>
        <w:shd w:val="clear" w:color="auto" w:fill="FFFFFF"/>
        <w:ind w:right="-994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3) дефицит местного бюджета, равный 246 081,13 руб.</w:t>
      </w:r>
    </w:p>
    <w:p w:rsidR="00FF14E0" w:rsidRDefault="00FF14E0" w:rsidP="00964B86">
      <w:pPr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 статьи 3 изложить в следующей редакции:</w:t>
      </w:r>
    </w:p>
    <w:p w:rsidR="00FF14E0" w:rsidRDefault="00FF14E0" w:rsidP="00964B86">
      <w:pPr>
        <w:shd w:val="clear" w:color="auto" w:fill="FFFFFF"/>
        <w:ind w:right="-994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«2. </w:t>
      </w:r>
      <w:r>
        <w:rPr>
          <w:bCs/>
          <w:sz w:val="28"/>
          <w:szCs w:val="28"/>
        </w:rPr>
        <w:t>Утвердить объем бюджетных ассигнований дорожного фонда местного бюджета на 2025 год в размере 324 394 554,35 руб., в том числе за счет акцизов по подакцизным товарам (продукции), производимым на территории Российской Федерации 1 154 257,00 руб., за счет остатков бюджетных ассигнований 2024 года 114 573,35 руб.,</w:t>
      </w:r>
      <w:r w:rsidR="00455BD9" w:rsidRPr="00455BD9">
        <w:rPr>
          <w:bCs/>
          <w:color w:val="333333"/>
          <w:sz w:val="28"/>
          <w:szCs w:val="28"/>
        </w:rPr>
        <w:t xml:space="preserve"> </w:t>
      </w:r>
      <w:r w:rsidR="00455BD9">
        <w:rPr>
          <w:bCs/>
          <w:color w:val="333333"/>
          <w:sz w:val="28"/>
          <w:szCs w:val="28"/>
        </w:rPr>
        <w:t>за счет субсидии из областного бюджета 304 219 423,20 руб.;</w:t>
      </w:r>
      <w:r>
        <w:rPr>
          <w:bCs/>
          <w:sz w:val="28"/>
          <w:szCs w:val="28"/>
        </w:rPr>
        <w:t xml:space="preserve"> за счет прочих безвозмездных поступлений </w:t>
      </w:r>
      <w:r w:rsidR="00455BD9">
        <w:rPr>
          <w:bCs/>
          <w:sz w:val="28"/>
          <w:szCs w:val="28"/>
        </w:rPr>
        <w:t>18 906 300,80</w:t>
      </w:r>
      <w:r>
        <w:rPr>
          <w:bCs/>
          <w:sz w:val="28"/>
          <w:szCs w:val="28"/>
        </w:rPr>
        <w:t xml:space="preserve"> руб.  на 2026 год в размере 1 117 232,00 руб., на 2027 год в размере 1 427 423,00 руб.»;</w:t>
      </w:r>
    </w:p>
    <w:p w:rsidR="00FF14E0" w:rsidRDefault="00FF14E0" w:rsidP="00964B86">
      <w:pPr>
        <w:pStyle w:val="a4"/>
        <w:ind w:right="-99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пункт 1 статьи 6 изложить в следующей редакции:</w:t>
      </w:r>
    </w:p>
    <w:p w:rsidR="00FF14E0" w:rsidRDefault="00FF14E0" w:rsidP="00964B86">
      <w:pPr>
        <w:autoSpaceDE w:val="0"/>
        <w:autoSpaceDN w:val="0"/>
        <w:adjustRightInd w:val="0"/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Объем межбюджетных трансфертов, получаемых из других бюджетов бюджетной системы Российской Федерации, в 2025 году в сумме </w:t>
      </w:r>
      <w:r w:rsidR="00A43E1E">
        <w:rPr>
          <w:sz w:val="28"/>
          <w:szCs w:val="28"/>
        </w:rPr>
        <w:t>311 368 437,09</w:t>
      </w:r>
      <w:r>
        <w:rPr>
          <w:sz w:val="28"/>
          <w:szCs w:val="28"/>
        </w:rPr>
        <w:t xml:space="preserve"> руб., в 2026 году в сумме 3 386 240,50 руб. и в 2027 году в сумме 3 347 791,45 руб.»;</w:t>
      </w:r>
    </w:p>
    <w:p w:rsidR="00FF14E0" w:rsidRDefault="0050280D" w:rsidP="00964B86">
      <w:pPr>
        <w:autoSpaceDE w:val="0"/>
        <w:autoSpaceDN w:val="0"/>
        <w:adjustRightInd w:val="0"/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FF14E0">
        <w:rPr>
          <w:sz w:val="28"/>
          <w:szCs w:val="28"/>
        </w:rPr>
        <w:t>. приложение № 2 «</w:t>
      </w:r>
      <w:hyperlink r:id="rId6" w:history="1">
        <w:r w:rsidR="00FF14E0">
          <w:rPr>
            <w:rStyle w:val="a3"/>
            <w:iCs/>
            <w:color w:val="auto"/>
            <w:sz w:val="28"/>
            <w:szCs w:val="28"/>
            <w:u w:val="none"/>
          </w:rPr>
          <w:t>Безвозмездные поступления</w:t>
        </w:r>
      </w:hyperlink>
      <w:r w:rsidR="00FF14E0">
        <w:rPr>
          <w:iCs/>
          <w:sz w:val="28"/>
          <w:szCs w:val="28"/>
        </w:rPr>
        <w:t xml:space="preserve"> в местный бюджет </w:t>
      </w:r>
      <w:r w:rsidR="00FF14E0">
        <w:rPr>
          <w:sz w:val="28"/>
          <w:szCs w:val="28"/>
        </w:rPr>
        <w:t>на 2025 год и на плановый период 2026 и 2027 годов» изложить в новой редакции согласно приложению № 1 к настоящему Решению;</w:t>
      </w:r>
    </w:p>
    <w:p w:rsidR="00FF14E0" w:rsidRDefault="0050280D" w:rsidP="00964B86">
      <w:pPr>
        <w:pStyle w:val="a4"/>
        <w:ind w:right="-99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14E0">
        <w:rPr>
          <w:rFonts w:ascii="Times New Roman" w:hAnsi="Times New Roman"/>
          <w:sz w:val="28"/>
          <w:szCs w:val="28"/>
        </w:rPr>
        <w:t>. приложение № 3 «Распределение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годов» изложить в новой редакции согласно приложению № 2 к настоящему Решению;</w:t>
      </w:r>
    </w:p>
    <w:p w:rsidR="00FF14E0" w:rsidRDefault="0050280D" w:rsidP="00964B86">
      <w:pPr>
        <w:shd w:val="clear" w:color="auto" w:fill="FFFFFF"/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F14E0">
        <w:rPr>
          <w:sz w:val="28"/>
          <w:szCs w:val="28"/>
        </w:rPr>
        <w:t>. приложение № 4 «Ведомственная структура расходов местного бюджета на 2025 год и на плановый период 2026 и 2027 годов» изложить в новой редакции согласно приложению № 3 к настоящему Решению;</w:t>
      </w:r>
    </w:p>
    <w:p w:rsidR="00FF14E0" w:rsidRDefault="0050280D" w:rsidP="00964B86">
      <w:pPr>
        <w:shd w:val="clear" w:color="auto" w:fill="FFFFFF"/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F14E0">
        <w:rPr>
          <w:sz w:val="28"/>
          <w:szCs w:val="28"/>
        </w:rPr>
        <w:t>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2025 год и на плановый период 2026 и 2027 годов» изложить в новой редакции согласно приложению № 4 к настоящему Решению;</w:t>
      </w:r>
    </w:p>
    <w:p w:rsidR="00FF14E0" w:rsidRDefault="0050280D" w:rsidP="00964B86">
      <w:pPr>
        <w:shd w:val="clear" w:color="auto" w:fill="FFFFFF"/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FF14E0">
        <w:rPr>
          <w:sz w:val="28"/>
          <w:szCs w:val="28"/>
        </w:rPr>
        <w:t>. приложение № 6 «Источники финансирования дефицита местного бюджета на 2025 год и на плановый период 2026 и 2027 годов» изложить в новой редакции согласно приложению № 5 к настоящему Решению;</w:t>
      </w:r>
    </w:p>
    <w:p w:rsidR="00FF14E0" w:rsidRDefault="0050280D" w:rsidP="00964B86">
      <w:pPr>
        <w:shd w:val="clear" w:color="auto" w:fill="FFFFFF"/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F14E0">
        <w:rPr>
          <w:sz w:val="28"/>
          <w:szCs w:val="28"/>
        </w:rPr>
        <w:t>. приложение № 7 «Адресная инвестиционная программа Орловского сельского поселения Марьяновского муниципального района Омской области на 2025 год и на плановый период 2026 и 2027 годов» изложить в редакции согласно приложению № 6 к настоящему Решению.</w:t>
      </w:r>
    </w:p>
    <w:p w:rsidR="00964B86" w:rsidRPr="00964B86" w:rsidRDefault="00FF14E0" w:rsidP="00964B86">
      <w:pPr>
        <w:spacing w:line="256" w:lineRule="auto"/>
        <w:ind w:right="-994"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4B86" w:rsidRPr="00964B86">
        <w:rPr>
          <w:rFonts w:eastAsia="Calibri"/>
          <w:sz w:val="28"/>
          <w:szCs w:val="28"/>
        </w:rPr>
        <w:t>Настоящее Решение опубликовать в сетевом издании «gazeta-avangard.ru» (</w:t>
      </w:r>
      <w:hyperlink r:id="rId7" w:history="1">
        <w:r w:rsidR="00964B86" w:rsidRPr="00964B86">
          <w:rPr>
            <w:rFonts w:eastAsia="Calibri"/>
            <w:sz w:val="28"/>
            <w:szCs w:val="28"/>
          </w:rPr>
          <w:t>www.gazeta-avangard.ru</w:t>
        </w:r>
      </w:hyperlink>
      <w:r w:rsidR="00964B86" w:rsidRPr="00964B86">
        <w:rPr>
          <w:rFonts w:eastAsia="Calibri"/>
          <w:sz w:val="28"/>
          <w:szCs w:val="28"/>
        </w:rPr>
        <w:t>) и разместить на официальном сайте Марьяновского района в информационно-телекоммуникационной сети Интернет.</w:t>
      </w:r>
    </w:p>
    <w:p w:rsidR="00FF14E0" w:rsidRDefault="00FF14E0" w:rsidP="00964B86">
      <w:pPr>
        <w:ind w:right="-99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исполнением настоящего Решения возложить на постоянную комиссию Совета Марьяновского района Омской области по бюджету, кредитной и налоговой политике (Г.М. Салахова).</w:t>
      </w:r>
    </w:p>
    <w:p w:rsidR="00FF14E0" w:rsidRDefault="00FF14E0" w:rsidP="00964B86">
      <w:pPr>
        <w:ind w:right="-994" w:firstLine="709"/>
        <w:jc w:val="both"/>
        <w:rPr>
          <w:rFonts w:eastAsia="Calibri"/>
          <w:sz w:val="28"/>
          <w:szCs w:val="28"/>
          <w:lang w:eastAsia="en-US"/>
        </w:rPr>
      </w:pPr>
    </w:p>
    <w:p w:rsidR="00FF14E0" w:rsidRDefault="00FF14E0" w:rsidP="00FF14E0">
      <w:pPr>
        <w:ind w:right="-568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235"/>
        <w:gridCol w:w="5371"/>
      </w:tblGrid>
      <w:tr w:rsidR="00FF14E0" w:rsidTr="00964B86">
        <w:tc>
          <w:tcPr>
            <w:tcW w:w="4235" w:type="dxa"/>
          </w:tcPr>
          <w:p w:rsidR="00FF14E0" w:rsidRDefault="00FF14E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Глава Марьяновского </w:t>
            </w:r>
          </w:p>
          <w:p w:rsidR="00FF14E0" w:rsidRDefault="00FF14E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муниципального района</w:t>
            </w:r>
          </w:p>
          <w:p w:rsidR="00FF14E0" w:rsidRDefault="00FF14E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FF14E0" w:rsidRDefault="002958B7" w:rsidP="002958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="00FF14E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64B86">
              <w:rPr>
                <w:rFonts w:eastAsia="Calibri"/>
                <w:sz w:val="28"/>
                <w:szCs w:val="28"/>
                <w:lang w:eastAsia="en-US"/>
              </w:rPr>
              <w:t xml:space="preserve">                   </w:t>
            </w:r>
            <w:bookmarkStart w:id="0" w:name="_GoBack"/>
            <w:bookmarkEnd w:id="0"/>
            <w:r w:rsidR="00FF14E0">
              <w:rPr>
                <w:rFonts w:eastAsia="Calibri"/>
                <w:sz w:val="28"/>
                <w:szCs w:val="28"/>
                <w:lang w:eastAsia="en-US"/>
              </w:rPr>
              <w:t>А.В. Ефименко</w:t>
            </w:r>
          </w:p>
        </w:tc>
        <w:tc>
          <w:tcPr>
            <w:tcW w:w="5371" w:type="dxa"/>
          </w:tcPr>
          <w:p w:rsidR="00FF14E0" w:rsidRDefault="00FF14E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2958B7" w:rsidRDefault="00FF14E0" w:rsidP="002958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Марьяновского района</w:t>
            </w:r>
          </w:p>
          <w:p w:rsidR="002958B7" w:rsidRDefault="002958B7" w:rsidP="002958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FF14E0" w:rsidRDefault="002958B7" w:rsidP="002958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964B86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</w:t>
            </w:r>
            <w:r w:rsidR="00FF14E0">
              <w:rPr>
                <w:rFonts w:eastAsia="Calibri"/>
                <w:sz w:val="28"/>
                <w:szCs w:val="28"/>
                <w:lang w:eastAsia="en-US"/>
              </w:rPr>
              <w:t xml:space="preserve">А.И. </w:t>
            </w:r>
            <w:proofErr w:type="spellStart"/>
            <w:r w:rsidR="00FF14E0">
              <w:rPr>
                <w:rFonts w:eastAsia="Calibri"/>
                <w:sz w:val="28"/>
                <w:szCs w:val="28"/>
                <w:lang w:eastAsia="en-US"/>
              </w:rPr>
              <w:t>Солодовниченко</w:t>
            </w:r>
            <w:proofErr w:type="spellEnd"/>
          </w:p>
        </w:tc>
      </w:tr>
    </w:tbl>
    <w:p w:rsidR="00FF14E0" w:rsidRDefault="00FF14E0" w:rsidP="00FF14E0">
      <w:pPr>
        <w:ind w:right="-568" w:firstLine="709"/>
        <w:jc w:val="both"/>
        <w:rPr>
          <w:rFonts w:eastAsia="Calibri"/>
          <w:sz w:val="28"/>
          <w:szCs w:val="28"/>
          <w:lang w:eastAsia="en-US"/>
        </w:rPr>
      </w:pPr>
    </w:p>
    <w:sectPr w:rsidR="00FF14E0" w:rsidSect="00964B86"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41BF3"/>
    <w:multiLevelType w:val="multilevel"/>
    <w:tmpl w:val="CD96AFF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4E0"/>
    <w:rsid w:val="001215E4"/>
    <w:rsid w:val="002958B7"/>
    <w:rsid w:val="00314351"/>
    <w:rsid w:val="00455BD9"/>
    <w:rsid w:val="0050280D"/>
    <w:rsid w:val="00765BE3"/>
    <w:rsid w:val="007E5B62"/>
    <w:rsid w:val="008844E1"/>
    <w:rsid w:val="0096445E"/>
    <w:rsid w:val="00964B86"/>
    <w:rsid w:val="00A43E1E"/>
    <w:rsid w:val="00B71C14"/>
    <w:rsid w:val="00FC1640"/>
    <w:rsid w:val="00FC3630"/>
    <w:rsid w:val="00FF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24562-B4DD-4432-91E2-CEC7202F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F14E0"/>
    <w:rPr>
      <w:color w:val="0563C1"/>
      <w:u w:val="single"/>
    </w:rPr>
  </w:style>
  <w:style w:type="paragraph" w:styleId="a4">
    <w:name w:val="No Spacing"/>
    <w:uiPriority w:val="1"/>
    <w:qFormat/>
    <w:rsid w:val="00FF14E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F14E0"/>
    <w:pPr>
      <w:ind w:left="708"/>
    </w:pPr>
  </w:style>
  <w:style w:type="character" w:customStyle="1" w:styleId="apple-converted-space">
    <w:name w:val="apple-converted-space"/>
    <w:rsid w:val="00FF14E0"/>
  </w:style>
  <w:style w:type="paragraph" w:styleId="a6">
    <w:name w:val="Balloon Text"/>
    <w:basedOn w:val="a"/>
    <w:link w:val="a7"/>
    <w:uiPriority w:val="99"/>
    <w:semiHidden/>
    <w:unhideWhenUsed/>
    <w:rsid w:val="00FF14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4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3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zeta-avangar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Совет</cp:lastModifiedBy>
  <cp:revision>12</cp:revision>
  <dcterms:created xsi:type="dcterms:W3CDTF">2025-02-10T08:26:00Z</dcterms:created>
  <dcterms:modified xsi:type="dcterms:W3CDTF">2025-02-26T09:21:00Z</dcterms:modified>
</cp:coreProperties>
</file>