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36D" w:rsidRPr="005B791D" w:rsidRDefault="005B791D" w:rsidP="008D336D">
      <w:pPr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bCs/>
        </w:rPr>
      </w:pPr>
      <w:bookmarkStart w:id="0" w:name="_Toc131056550"/>
      <w:r w:rsidRPr="005B791D">
        <w:rPr>
          <w:rFonts w:ascii="Times New Roman" w:hAnsi="Times New Roman"/>
          <w:b/>
          <w:bCs/>
        </w:rPr>
        <w:t>Информация к проекту постановления Главы Марьяновского муниципального района Омской области «О внесении изменений в Правила землепользования и застройки Грибановского сельского поселения Марьяновского муниципального района Омской области, утвержденные постановлением Главы Марьяновского муниципального района Омской области от 2</w:t>
      </w:r>
      <w:r w:rsidR="00E01885">
        <w:rPr>
          <w:rFonts w:ascii="Times New Roman" w:hAnsi="Times New Roman"/>
          <w:b/>
          <w:bCs/>
        </w:rPr>
        <w:t>8</w:t>
      </w:r>
      <w:r w:rsidRPr="005B791D">
        <w:rPr>
          <w:rFonts w:ascii="Times New Roman" w:hAnsi="Times New Roman"/>
          <w:b/>
          <w:bCs/>
        </w:rPr>
        <w:t>.</w:t>
      </w:r>
      <w:r w:rsidR="00D81B79">
        <w:rPr>
          <w:rFonts w:ascii="Times New Roman" w:hAnsi="Times New Roman"/>
          <w:b/>
          <w:bCs/>
        </w:rPr>
        <w:t>0</w:t>
      </w:r>
      <w:r w:rsidR="00E01885">
        <w:rPr>
          <w:rFonts w:ascii="Times New Roman" w:hAnsi="Times New Roman"/>
          <w:b/>
          <w:bCs/>
        </w:rPr>
        <w:t>3</w:t>
      </w:r>
      <w:r w:rsidRPr="005B791D">
        <w:rPr>
          <w:rFonts w:ascii="Times New Roman" w:hAnsi="Times New Roman"/>
          <w:b/>
          <w:bCs/>
        </w:rPr>
        <w:t>.202</w:t>
      </w:r>
      <w:r w:rsidR="00E01885">
        <w:rPr>
          <w:rFonts w:ascii="Times New Roman" w:hAnsi="Times New Roman"/>
          <w:b/>
          <w:bCs/>
        </w:rPr>
        <w:t>3</w:t>
      </w:r>
      <w:r w:rsidRPr="005B791D">
        <w:rPr>
          <w:rFonts w:ascii="Times New Roman" w:hAnsi="Times New Roman"/>
          <w:b/>
          <w:bCs/>
        </w:rPr>
        <w:t xml:space="preserve"> № </w:t>
      </w:r>
      <w:r w:rsidR="00E01885">
        <w:rPr>
          <w:rFonts w:ascii="Times New Roman" w:hAnsi="Times New Roman"/>
          <w:b/>
          <w:bCs/>
        </w:rPr>
        <w:t>45</w:t>
      </w:r>
      <w:bookmarkStart w:id="1" w:name="_GoBack"/>
      <w:bookmarkEnd w:id="1"/>
      <w:r w:rsidRPr="005B791D">
        <w:rPr>
          <w:rFonts w:ascii="Times New Roman" w:hAnsi="Times New Roman"/>
          <w:b/>
          <w:bCs/>
        </w:rPr>
        <w:t>»</w:t>
      </w:r>
    </w:p>
    <w:p w:rsidR="005B791D" w:rsidRDefault="005B791D" w:rsidP="008D336D">
      <w:pPr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D336D" w:rsidRPr="005F2D4C" w:rsidRDefault="008D336D" w:rsidP="008D336D">
      <w:pPr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F2D4C">
        <w:rPr>
          <w:rFonts w:ascii="Times New Roman" w:hAnsi="Times New Roman"/>
          <w:b/>
          <w:bCs/>
          <w:sz w:val="24"/>
          <w:szCs w:val="24"/>
        </w:rPr>
        <w:t>Статья 26. Зона сельскохозяйственного использования</w:t>
      </w:r>
      <w:bookmarkEnd w:id="0"/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</w:pPr>
      <w:r w:rsidRPr="005F2D4C">
        <w:rPr>
          <w:b/>
        </w:rPr>
        <w:t xml:space="preserve">Зона сельскохозяйственных угодий (Сх1) – </w:t>
      </w:r>
      <w:r w:rsidRPr="005F2D4C">
        <w:t>к зоне сельскохозяйственных угодий относятся сельскохозяйственные угодья: пашни (пары) для производства зерновых культур, кормовых культур, луга, пастбищ для выпаса скота и сенокошения.</w:t>
      </w: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  <w:sz w:val="10"/>
          <w:szCs w:val="10"/>
        </w:rPr>
      </w:pP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1928"/>
        <w:gridCol w:w="2157"/>
        <w:gridCol w:w="1944"/>
        <w:gridCol w:w="1914"/>
        <w:gridCol w:w="1849"/>
        <w:gridCol w:w="72"/>
        <w:gridCol w:w="1948"/>
        <w:gridCol w:w="2214"/>
      </w:tblGrid>
      <w:tr w:rsidR="008D336D" w:rsidRPr="005F2D4C" w:rsidTr="008D336D">
        <w:tc>
          <w:tcPr>
            <w:tcW w:w="1928" w:type="dxa"/>
            <w:vMerge w:val="restart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157" w:type="dxa"/>
            <w:vMerge w:val="restart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Наименование вида разрешенного использования, код</w:t>
            </w:r>
          </w:p>
        </w:tc>
        <w:tc>
          <w:tcPr>
            <w:tcW w:w="7727" w:type="dxa"/>
            <w:gridSpan w:val="5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Параметры разрешенного использования</w:t>
            </w:r>
          </w:p>
        </w:tc>
        <w:tc>
          <w:tcPr>
            <w:tcW w:w="2214" w:type="dxa"/>
            <w:vMerge w:val="restart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Ограничения использования земельных участков и объектов капитального строительства</w:t>
            </w:r>
          </w:p>
        </w:tc>
      </w:tr>
      <w:tr w:rsidR="008D336D" w:rsidRPr="005F2D4C" w:rsidTr="008D336D">
        <w:tc>
          <w:tcPr>
            <w:tcW w:w="1928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157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194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Предельные (минимальные и (или) максимальные) размеры земельных участков, в том числе их площадь, га</w:t>
            </w:r>
          </w:p>
        </w:tc>
        <w:tc>
          <w:tcPr>
            <w:tcW w:w="19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Количество этажей</w:t>
            </w:r>
          </w:p>
        </w:tc>
        <w:tc>
          <w:tcPr>
            <w:tcW w:w="1921" w:type="dxa"/>
            <w:gridSpan w:val="2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</w:t>
            </w:r>
          </w:p>
        </w:tc>
        <w:tc>
          <w:tcPr>
            <w:tcW w:w="194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Максимальный процент застройки в границах земельного участка</w:t>
            </w:r>
          </w:p>
        </w:tc>
        <w:tc>
          <w:tcPr>
            <w:tcW w:w="2214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</w:tr>
      <w:tr w:rsidR="008D336D" w:rsidRPr="005F2D4C" w:rsidTr="008D336D">
        <w:tc>
          <w:tcPr>
            <w:tcW w:w="192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1</w:t>
            </w:r>
          </w:p>
        </w:tc>
        <w:tc>
          <w:tcPr>
            <w:tcW w:w="2157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2</w:t>
            </w:r>
          </w:p>
        </w:tc>
        <w:tc>
          <w:tcPr>
            <w:tcW w:w="194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3</w:t>
            </w:r>
          </w:p>
        </w:tc>
        <w:tc>
          <w:tcPr>
            <w:tcW w:w="19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4</w:t>
            </w:r>
          </w:p>
        </w:tc>
        <w:tc>
          <w:tcPr>
            <w:tcW w:w="1921" w:type="dxa"/>
            <w:gridSpan w:val="2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5</w:t>
            </w:r>
          </w:p>
        </w:tc>
        <w:tc>
          <w:tcPr>
            <w:tcW w:w="194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6</w:t>
            </w:r>
          </w:p>
        </w:tc>
        <w:tc>
          <w:tcPr>
            <w:tcW w:w="22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7</w:t>
            </w:r>
          </w:p>
        </w:tc>
      </w:tr>
      <w:tr w:rsidR="008D336D" w:rsidRPr="005F2D4C" w:rsidTr="008D336D">
        <w:tc>
          <w:tcPr>
            <w:tcW w:w="1928" w:type="dxa"/>
            <w:vMerge w:val="restart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основные</w:t>
            </w:r>
          </w:p>
        </w:tc>
        <w:tc>
          <w:tcPr>
            <w:tcW w:w="2157" w:type="dxa"/>
            <w:vAlign w:val="center"/>
          </w:tcPr>
          <w:p w:rsidR="008D336D" w:rsidRPr="005F2D4C" w:rsidRDefault="008D336D" w:rsidP="0028189A">
            <w:pPr>
              <w:widowControl w:val="0"/>
              <w:contextualSpacing/>
              <w:rPr>
                <w:lang w:eastAsia="en-US"/>
              </w:rPr>
            </w:pPr>
            <w:r w:rsidRPr="005F2D4C">
              <w:t>сельскохозяйственное использование (1.0)</w:t>
            </w:r>
          </w:p>
        </w:tc>
        <w:tc>
          <w:tcPr>
            <w:tcW w:w="7727" w:type="dxa"/>
            <w:gridSpan w:val="5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rPr>
                <w:spacing w:val="-1"/>
              </w:rPr>
              <w:t>В соответствии с параметрами для видов разрешенного использования с кодами 1.1, 1.7, 1.12, 1.13, 1.15, 1.16, 1.17, 1.18</w:t>
            </w:r>
          </w:p>
        </w:tc>
        <w:tc>
          <w:tcPr>
            <w:tcW w:w="22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Без права возведения объектов капитального строительства</w:t>
            </w:r>
          </w:p>
        </w:tc>
      </w:tr>
      <w:tr w:rsidR="008D336D" w:rsidRPr="005F2D4C" w:rsidTr="008D336D">
        <w:tc>
          <w:tcPr>
            <w:tcW w:w="1928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157" w:type="dxa"/>
            <w:vAlign w:val="center"/>
          </w:tcPr>
          <w:p w:rsidR="008D336D" w:rsidRPr="005F2D4C" w:rsidRDefault="008D336D" w:rsidP="0028189A">
            <w:pPr>
              <w:widowControl w:val="0"/>
              <w:contextualSpacing/>
              <w:rPr>
                <w:lang w:eastAsia="en-US"/>
              </w:rPr>
            </w:pPr>
            <w:r w:rsidRPr="005F2D4C">
              <w:rPr>
                <w:lang w:eastAsia="en-US"/>
              </w:rPr>
              <w:t>выращивание зерновых и иных сельскохозяйственных культур (1.2)</w:t>
            </w:r>
          </w:p>
        </w:tc>
        <w:tc>
          <w:tcPr>
            <w:tcW w:w="194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от 0,10</w:t>
            </w:r>
          </w:p>
        </w:tc>
        <w:tc>
          <w:tcPr>
            <w:tcW w:w="19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3</w:t>
            </w:r>
          </w:p>
        </w:tc>
        <w:tc>
          <w:tcPr>
            <w:tcW w:w="1921" w:type="dxa"/>
            <w:gridSpan w:val="2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1</w:t>
            </w:r>
          </w:p>
        </w:tc>
        <w:tc>
          <w:tcPr>
            <w:tcW w:w="194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65</w:t>
            </w:r>
          </w:p>
        </w:tc>
        <w:tc>
          <w:tcPr>
            <w:tcW w:w="22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-</w:t>
            </w:r>
          </w:p>
        </w:tc>
      </w:tr>
      <w:tr w:rsidR="008D336D" w:rsidRPr="005F2D4C" w:rsidTr="008D336D">
        <w:tc>
          <w:tcPr>
            <w:tcW w:w="1928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157" w:type="dxa"/>
            <w:vAlign w:val="center"/>
          </w:tcPr>
          <w:p w:rsidR="008D336D" w:rsidRPr="005F2D4C" w:rsidRDefault="008D336D" w:rsidP="0028189A">
            <w:pPr>
              <w:widowControl w:val="0"/>
              <w:contextualSpacing/>
              <w:rPr>
                <w:lang w:eastAsia="en-US"/>
              </w:rPr>
            </w:pPr>
            <w:r w:rsidRPr="005F2D4C">
              <w:rPr>
                <w:lang w:eastAsia="en-US"/>
              </w:rPr>
              <w:t>овощеводство (1.3)</w:t>
            </w:r>
          </w:p>
        </w:tc>
        <w:tc>
          <w:tcPr>
            <w:tcW w:w="194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9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921" w:type="dxa"/>
            <w:gridSpan w:val="2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94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22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-</w:t>
            </w:r>
          </w:p>
        </w:tc>
      </w:tr>
      <w:tr w:rsidR="008D336D" w:rsidRPr="005F2D4C" w:rsidTr="008D336D">
        <w:tc>
          <w:tcPr>
            <w:tcW w:w="1928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157" w:type="dxa"/>
            <w:vAlign w:val="center"/>
          </w:tcPr>
          <w:p w:rsidR="008D336D" w:rsidRPr="005F2D4C" w:rsidRDefault="008D336D" w:rsidP="0028189A">
            <w:pPr>
              <w:widowControl w:val="0"/>
              <w:contextualSpacing/>
              <w:rPr>
                <w:lang w:eastAsia="en-US"/>
              </w:rPr>
            </w:pPr>
            <w:r w:rsidRPr="005F2D4C">
              <w:rPr>
                <w:lang w:eastAsia="en-US"/>
              </w:rPr>
              <w:t>сенокошение (1.19)</w:t>
            </w:r>
          </w:p>
        </w:tc>
        <w:tc>
          <w:tcPr>
            <w:tcW w:w="194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9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921" w:type="dxa"/>
            <w:gridSpan w:val="2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94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22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-</w:t>
            </w:r>
          </w:p>
        </w:tc>
      </w:tr>
      <w:tr w:rsidR="008D336D" w:rsidRPr="005F2D4C" w:rsidTr="008D336D">
        <w:tc>
          <w:tcPr>
            <w:tcW w:w="1928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157" w:type="dxa"/>
            <w:vAlign w:val="center"/>
          </w:tcPr>
          <w:p w:rsidR="008D336D" w:rsidRPr="005F2D4C" w:rsidRDefault="008D336D" w:rsidP="0028189A">
            <w:pPr>
              <w:widowControl w:val="0"/>
              <w:contextualSpacing/>
              <w:rPr>
                <w:lang w:eastAsia="en-US"/>
              </w:rPr>
            </w:pPr>
            <w:r w:rsidRPr="005F2D4C">
              <w:rPr>
                <w:lang w:eastAsia="en-US"/>
              </w:rPr>
              <w:t>выпас сельскохозяйственных животных (1.20)</w:t>
            </w:r>
          </w:p>
        </w:tc>
        <w:tc>
          <w:tcPr>
            <w:tcW w:w="194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9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921" w:type="dxa"/>
            <w:gridSpan w:val="2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94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22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-</w:t>
            </w:r>
          </w:p>
        </w:tc>
      </w:tr>
      <w:tr w:rsidR="008D336D" w:rsidRPr="005F2D4C" w:rsidTr="008D336D">
        <w:tc>
          <w:tcPr>
            <w:tcW w:w="192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условно разрешенные</w:t>
            </w:r>
          </w:p>
        </w:tc>
        <w:tc>
          <w:tcPr>
            <w:tcW w:w="2157" w:type="dxa"/>
            <w:vAlign w:val="center"/>
          </w:tcPr>
          <w:p w:rsidR="008D336D" w:rsidRPr="005F2D4C" w:rsidRDefault="008D336D" w:rsidP="0028189A">
            <w:pPr>
              <w:widowControl w:val="0"/>
              <w:contextualSpacing/>
              <w:rPr>
                <w:lang w:eastAsia="en-US"/>
              </w:rPr>
            </w:pPr>
            <w:r w:rsidRPr="005F2D4C">
              <w:t>коммунальное обслуживание (3.1)</w:t>
            </w:r>
          </w:p>
        </w:tc>
        <w:tc>
          <w:tcPr>
            <w:tcW w:w="194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9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2</w:t>
            </w:r>
          </w:p>
        </w:tc>
        <w:tc>
          <w:tcPr>
            <w:tcW w:w="1849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3</w:t>
            </w:r>
          </w:p>
        </w:tc>
        <w:tc>
          <w:tcPr>
            <w:tcW w:w="2020" w:type="dxa"/>
            <w:gridSpan w:val="2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80</w:t>
            </w:r>
          </w:p>
        </w:tc>
        <w:tc>
          <w:tcPr>
            <w:tcW w:w="2214" w:type="dxa"/>
            <w:vAlign w:val="center"/>
          </w:tcPr>
          <w:p w:rsidR="008D336D" w:rsidRPr="005F2D4C" w:rsidRDefault="008D336D" w:rsidP="0028189A">
            <w:pPr>
              <w:tabs>
                <w:tab w:val="left" w:pos="1440"/>
              </w:tabs>
              <w:jc w:val="center"/>
            </w:pPr>
            <w:r w:rsidRPr="005F2D4C">
              <w:t>Устанавливаются совокупностью требований, определенных в статье 21 части I</w:t>
            </w:r>
            <w:r w:rsidRPr="005F2D4C">
              <w:rPr>
                <w:lang w:val="en-US"/>
              </w:rPr>
              <w:t>I</w:t>
            </w:r>
            <w:r w:rsidRPr="005F2D4C">
              <w:t xml:space="preserve"> Правил</w:t>
            </w:r>
          </w:p>
        </w:tc>
      </w:tr>
      <w:tr w:rsidR="008D336D" w:rsidRPr="005F2D4C" w:rsidTr="008D336D">
        <w:tc>
          <w:tcPr>
            <w:tcW w:w="192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вспомогательные</w:t>
            </w:r>
          </w:p>
        </w:tc>
        <w:tc>
          <w:tcPr>
            <w:tcW w:w="2157" w:type="dxa"/>
            <w:vAlign w:val="center"/>
          </w:tcPr>
          <w:p w:rsidR="008D336D" w:rsidRPr="005F2D4C" w:rsidRDefault="008D336D" w:rsidP="0028189A">
            <w:pPr>
              <w:pStyle w:val="1"/>
              <w:widowControl w:val="0"/>
              <w:ind w:left="0" w:firstLine="0"/>
              <w:rPr>
                <w:sz w:val="20"/>
                <w:szCs w:val="20"/>
              </w:rPr>
            </w:pPr>
            <w:r w:rsidRPr="005F2D4C">
              <w:rPr>
                <w:sz w:val="20"/>
                <w:szCs w:val="20"/>
              </w:rPr>
              <w:t>земельные участки (территории) общего пользования (12.0)</w:t>
            </w:r>
          </w:p>
        </w:tc>
        <w:tc>
          <w:tcPr>
            <w:tcW w:w="194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9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849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2020" w:type="dxa"/>
            <w:gridSpan w:val="2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221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Земельные участки (территории) общего пользования не подлежат приватизации</w:t>
            </w:r>
          </w:p>
        </w:tc>
      </w:tr>
    </w:tbl>
    <w:p w:rsidR="008D336D" w:rsidRPr="005F2D4C" w:rsidRDefault="008D336D" w:rsidP="008D336D">
      <w:pPr>
        <w:spacing w:after="0"/>
        <w:ind w:left="2268" w:hanging="1548"/>
        <w:jc w:val="both"/>
        <w:rPr>
          <w:rFonts w:ascii="Times New Roman" w:hAnsi="Times New Roman"/>
          <w:b/>
          <w:sz w:val="20"/>
        </w:rPr>
      </w:pPr>
    </w:p>
    <w:p w:rsidR="008D336D" w:rsidRPr="005F2D4C" w:rsidRDefault="008D336D" w:rsidP="008D336D">
      <w:pPr>
        <w:spacing w:after="0" w:line="240" w:lineRule="auto"/>
        <w:ind w:left="2268" w:hanging="1548"/>
        <w:jc w:val="both"/>
        <w:rPr>
          <w:rFonts w:ascii="Times New Roman" w:hAnsi="Times New Roman"/>
          <w:sz w:val="20"/>
        </w:rPr>
      </w:pPr>
      <w:r w:rsidRPr="005F2D4C">
        <w:rPr>
          <w:rFonts w:ascii="Times New Roman" w:hAnsi="Times New Roman"/>
          <w:b/>
          <w:sz w:val="20"/>
        </w:rPr>
        <w:t>Примечание:</w:t>
      </w:r>
      <w:r w:rsidRPr="005F2D4C">
        <w:rPr>
          <w:rFonts w:ascii="Times New Roman" w:hAnsi="Times New Roman"/>
          <w:sz w:val="20"/>
        </w:rPr>
        <w:t xml:space="preserve"> *- Выбор указанных видов разрешенного использования земельных участков и объектов капитального строительства возможен только при условии, если такие виды не накладывают дополнительных ограничений на прилегающую территорию.</w:t>
      </w: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D336D" w:rsidRPr="005F2D4C" w:rsidRDefault="008D336D" w:rsidP="008D336D">
      <w:pPr>
        <w:spacing w:after="0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5F2D4C">
        <w:rPr>
          <w:rFonts w:ascii="Times New Roman" w:hAnsi="Times New Roman"/>
          <w:b/>
          <w:sz w:val="24"/>
          <w:szCs w:val="24"/>
        </w:rPr>
        <w:t>Зона, занятая объектами сельскохозяйственного назначения (Сх2О)</w:t>
      </w:r>
      <w:r w:rsidRPr="005F2D4C">
        <w:rPr>
          <w:rFonts w:ascii="Times New Roman" w:hAnsi="Times New Roman"/>
          <w:sz w:val="24"/>
          <w:szCs w:val="24"/>
        </w:rPr>
        <w:t xml:space="preserve"> – предназначена для размещения объектов первичной переработки сельскохозяйственной продукции, объектов для хранения и эксплуатации сельскохозяйственной техники, амбаров, силосных ям, башен, захоронения отходов сельскохозяйственного производства, объектов для содержания сельскохозяйственных животных, для ведения пчеловодства и разведение рыбы или водоплавающей птицы</w:t>
      </w:r>
    </w:p>
    <w:p w:rsidR="008D336D" w:rsidRPr="005F2D4C" w:rsidRDefault="008D336D" w:rsidP="008D336D">
      <w:pPr>
        <w:spacing w:after="0"/>
        <w:ind w:firstLine="709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a4"/>
        <w:tblW w:w="1406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074"/>
        <w:gridCol w:w="2204"/>
        <w:gridCol w:w="2078"/>
        <w:gridCol w:w="2053"/>
        <w:gridCol w:w="2073"/>
        <w:gridCol w:w="2080"/>
        <w:gridCol w:w="1500"/>
      </w:tblGrid>
      <w:tr w:rsidR="008D336D" w:rsidRPr="005F2D4C" w:rsidTr="008D336D">
        <w:tc>
          <w:tcPr>
            <w:tcW w:w="2074" w:type="dxa"/>
            <w:vMerge w:val="restart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204" w:type="dxa"/>
            <w:vMerge w:val="restart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Наименование вида разрешенного использования, код</w:t>
            </w:r>
          </w:p>
        </w:tc>
        <w:tc>
          <w:tcPr>
            <w:tcW w:w="8284" w:type="dxa"/>
            <w:gridSpan w:val="4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Параметры разрешенного использования</w:t>
            </w:r>
          </w:p>
        </w:tc>
        <w:tc>
          <w:tcPr>
            <w:tcW w:w="1500" w:type="dxa"/>
            <w:vMerge w:val="restart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Ограничения использования земельных участков и объектов капитального строительства</w:t>
            </w:r>
          </w:p>
        </w:tc>
      </w:tr>
      <w:tr w:rsidR="008D336D" w:rsidRPr="005F2D4C" w:rsidTr="008D336D">
        <w:tc>
          <w:tcPr>
            <w:tcW w:w="2074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204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07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Предельные (минимальные и (или) максимальные) размеры земельных участков, в том числе их площадь, га</w:t>
            </w:r>
          </w:p>
        </w:tc>
        <w:tc>
          <w:tcPr>
            <w:tcW w:w="205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Количество этажей</w:t>
            </w:r>
          </w:p>
        </w:tc>
        <w:tc>
          <w:tcPr>
            <w:tcW w:w="207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</w:t>
            </w:r>
          </w:p>
        </w:tc>
        <w:tc>
          <w:tcPr>
            <w:tcW w:w="2080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Максимальный процент застройки в границах земельного участка</w:t>
            </w:r>
          </w:p>
        </w:tc>
        <w:tc>
          <w:tcPr>
            <w:tcW w:w="1500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</w:tr>
      <w:tr w:rsidR="008D336D" w:rsidRPr="005F2D4C" w:rsidTr="008D336D">
        <w:tc>
          <w:tcPr>
            <w:tcW w:w="207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1</w:t>
            </w:r>
          </w:p>
        </w:tc>
        <w:tc>
          <w:tcPr>
            <w:tcW w:w="2204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2</w:t>
            </w:r>
          </w:p>
        </w:tc>
        <w:tc>
          <w:tcPr>
            <w:tcW w:w="207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3</w:t>
            </w:r>
          </w:p>
        </w:tc>
        <w:tc>
          <w:tcPr>
            <w:tcW w:w="205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4</w:t>
            </w:r>
          </w:p>
        </w:tc>
        <w:tc>
          <w:tcPr>
            <w:tcW w:w="207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5</w:t>
            </w:r>
          </w:p>
        </w:tc>
        <w:tc>
          <w:tcPr>
            <w:tcW w:w="2080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6</w:t>
            </w:r>
          </w:p>
        </w:tc>
        <w:tc>
          <w:tcPr>
            <w:tcW w:w="1500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7</w:t>
            </w:r>
          </w:p>
        </w:tc>
      </w:tr>
      <w:tr w:rsidR="008D336D" w:rsidRPr="005F2D4C" w:rsidTr="008D336D">
        <w:trPr>
          <w:trHeight w:val="493"/>
        </w:trPr>
        <w:tc>
          <w:tcPr>
            <w:tcW w:w="2074" w:type="dxa"/>
            <w:vMerge w:val="restart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основные</w:t>
            </w:r>
          </w:p>
        </w:tc>
        <w:tc>
          <w:tcPr>
            <w:tcW w:w="2204" w:type="dxa"/>
            <w:vAlign w:val="center"/>
          </w:tcPr>
          <w:p w:rsidR="008D336D" w:rsidRPr="005F2D4C" w:rsidRDefault="008D336D" w:rsidP="0028189A">
            <w:r w:rsidRPr="005F2D4C">
              <w:t>растениеводство (1.1)</w:t>
            </w:r>
          </w:p>
        </w:tc>
        <w:tc>
          <w:tcPr>
            <w:tcW w:w="207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от 0,10</w:t>
            </w:r>
          </w:p>
        </w:tc>
        <w:tc>
          <w:tcPr>
            <w:tcW w:w="205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3</w:t>
            </w:r>
          </w:p>
        </w:tc>
        <w:tc>
          <w:tcPr>
            <w:tcW w:w="207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1</w:t>
            </w:r>
          </w:p>
        </w:tc>
        <w:tc>
          <w:tcPr>
            <w:tcW w:w="2080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65</w:t>
            </w:r>
          </w:p>
        </w:tc>
        <w:tc>
          <w:tcPr>
            <w:tcW w:w="1500" w:type="dxa"/>
            <w:vAlign w:val="center"/>
          </w:tcPr>
          <w:p w:rsidR="008D336D" w:rsidRPr="005F2D4C" w:rsidRDefault="008D336D" w:rsidP="0028189A">
            <w:pPr>
              <w:autoSpaceDE w:val="0"/>
              <w:autoSpaceDN w:val="0"/>
              <w:adjustRightInd w:val="0"/>
              <w:jc w:val="center"/>
            </w:pPr>
            <w:r w:rsidRPr="005F2D4C">
              <w:t>Запрет на возведение объектов капитального строительства</w:t>
            </w:r>
          </w:p>
        </w:tc>
      </w:tr>
      <w:tr w:rsidR="008D336D" w:rsidRPr="005F2D4C" w:rsidTr="008D336D">
        <w:trPr>
          <w:trHeight w:val="219"/>
        </w:trPr>
        <w:tc>
          <w:tcPr>
            <w:tcW w:w="2074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204" w:type="dxa"/>
            <w:vAlign w:val="center"/>
          </w:tcPr>
          <w:p w:rsidR="008D336D" w:rsidRPr="005F2D4C" w:rsidRDefault="008D336D" w:rsidP="0028189A">
            <w:pPr>
              <w:widowControl w:val="0"/>
              <w:contextualSpacing/>
            </w:pPr>
            <w:r w:rsidRPr="005F2D4C">
              <w:t>животноводство (1.7)</w:t>
            </w:r>
          </w:p>
        </w:tc>
        <w:tc>
          <w:tcPr>
            <w:tcW w:w="207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от 0,05 до 10</w:t>
            </w:r>
          </w:p>
        </w:tc>
        <w:tc>
          <w:tcPr>
            <w:tcW w:w="205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2</w:t>
            </w:r>
          </w:p>
        </w:tc>
        <w:tc>
          <w:tcPr>
            <w:tcW w:w="207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3</w:t>
            </w:r>
          </w:p>
        </w:tc>
        <w:tc>
          <w:tcPr>
            <w:tcW w:w="2080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65</w:t>
            </w:r>
          </w:p>
        </w:tc>
        <w:tc>
          <w:tcPr>
            <w:tcW w:w="1500" w:type="dxa"/>
            <w:vMerge w:val="restart"/>
            <w:vAlign w:val="center"/>
          </w:tcPr>
          <w:p w:rsidR="008D336D" w:rsidRPr="005F2D4C" w:rsidRDefault="008D336D" w:rsidP="0028189A">
            <w:pPr>
              <w:autoSpaceDE w:val="0"/>
              <w:autoSpaceDN w:val="0"/>
              <w:adjustRightInd w:val="0"/>
              <w:jc w:val="center"/>
            </w:pPr>
            <w:r w:rsidRPr="005F2D4C">
              <w:t xml:space="preserve">Устанавливаются совокупностью требований, определенных </w:t>
            </w:r>
            <w:r w:rsidRPr="005F2D4C">
              <w:lastRenderedPageBreak/>
              <w:t>в статье 21 части I</w:t>
            </w:r>
            <w:r w:rsidRPr="005F2D4C">
              <w:rPr>
                <w:lang w:val="en-US"/>
              </w:rPr>
              <w:t>I</w:t>
            </w:r>
            <w:r w:rsidRPr="005F2D4C">
              <w:t xml:space="preserve"> Правил</w:t>
            </w:r>
          </w:p>
        </w:tc>
      </w:tr>
      <w:tr w:rsidR="008D336D" w:rsidRPr="005F2D4C" w:rsidTr="008D336D">
        <w:tc>
          <w:tcPr>
            <w:tcW w:w="2074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204" w:type="dxa"/>
            <w:vAlign w:val="center"/>
          </w:tcPr>
          <w:p w:rsidR="008D336D" w:rsidRPr="005F2D4C" w:rsidRDefault="008D336D" w:rsidP="0028189A">
            <w:pPr>
              <w:widowControl w:val="0"/>
              <w:contextualSpacing/>
              <w:rPr>
                <w:lang w:eastAsia="en-US"/>
              </w:rPr>
            </w:pPr>
            <w:r w:rsidRPr="005F2D4C">
              <w:t>хранение и переработка сельскохозяйственной продукции</w:t>
            </w:r>
            <w:r w:rsidRPr="005F2D4C">
              <w:rPr>
                <w:lang w:eastAsia="en-US"/>
              </w:rPr>
              <w:t xml:space="preserve"> (1.15)</w:t>
            </w:r>
          </w:p>
        </w:tc>
        <w:tc>
          <w:tcPr>
            <w:tcW w:w="207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от 0,04</w:t>
            </w:r>
          </w:p>
        </w:tc>
        <w:tc>
          <w:tcPr>
            <w:tcW w:w="205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1 (предельная высота – 10 м)</w:t>
            </w:r>
          </w:p>
        </w:tc>
        <w:tc>
          <w:tcPr>
            <w:tcW w:w="207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3</w:t>
            </w:r>
          </w:p>
        </w:tc>
        <w:tc>
          <w:tcPr>
            <w:tcW w:w="2080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65</w:t>
            </w:r>
          </w:p>
        </w:tc>
        <w:tc>
          <w:tcPr>
            <w:tcW w:w="1500" w:type="dxa"/>
            <w:vMerge/>
            <w:vAlign w:val="center"/>
          </w:tcPr>
          <w:p w:rsidR="008D336D" w:rsidRPr="005F2D4C" w:rsidRDefault="008D336D" w:rsidP="0028189A">
            <w:pPr>
              <w:autoSpaceDE w:val="0"/>
              <w:autoSpaceDN w:val="0"/>
              <w:adjustRightInd w:val="0"/>
              <w:jc w:val="center"/>
            </w:pPr>
          </w:p>
        </w:tc>
      </w:tr>
      <w:tr w:rsidR="008D336D" w:rsidRPr="005F2D4C" w:rsidTr="008D336D">
        <w:tc>
          <w:tcPr>
            <w:tcW w:w="2074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204" w:type="dxa"/>
            <w:vAlign w:val="center"/>
          </w:tcPr>
          <w:p w:rsidR="008D336D" w:rsidRPr="005F2D4C" w:rsidRDefault="008D336D" w:rsidP="0028189A">
            <w:pPr>
              <w:widowControl w:val="0"/>
              <w:contextualSpacing/>
              <w:rPr>
                <w:lang w:eastAsia="en-US"/>
              </w:rPr>
            </w:pPr>
            <w:r w:rsidRPr="005F2D4C">
              <w:t>обеспечение сельскохозяйственного производства (1.18)</w:t>
            </w:r>
          </w:p>
        </w:tc>
        <w:tc>
          <w:tcPr>
            <w:tcW w:w="207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от 0,50 до 5,0</w:t>
            </w:r>
          </w:p>
        </w:tc>
        <w:tc>
          <w:tcPr>
            <w:tcW w:w="205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2 (для водопроводных башен – 30 м)</w:t>
            </w:r>
          </w:p>
        </w:tc>
        <w:tc>
          <w:tcPr>
            <w:tcW w:w="2073" w:type="dxa"/>
            <w:vAlign w:val="center"/>
          </w:tcPr>
          <w:p w:rsidR="008D336D" w:rsidRPr="005F2D4C" w:rsidRDefault="008D336D" w:rsidP="0028189A">
            <w:pPr>
              <w:tabs>
                <w:tab w:val="left" w:pos="1440"/>
              </w:tabs>
              <w:jc w:val="center"/>
            </w:pPr>
            <w:r w:rsidRPr="005F2D4C">
              <w:t>3</w:t>
            </w:r>
          </w:p>
        </w:tc>
        <w:tc>
          <w:tcPr>
            <w:tcW w:w="2080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60</w:t>
            </w:r>
          </w:p>
        </w:tc>
        <w:tc>
          <w:tcPr>
            <w:tcW w:w="1500" w:type="dxa"/>
            <w:vMerge/>
            <w:vAlign w:val="center"/>
          </w:tcPr>
          <w:p w:rsidR="008D336D" w:rsidRPr="005F2D4C" w:rsidRDefault="008D336D" w:rsidP="0028189A">
            <w:pPr>
              <w:autoSpaceDE w:val="0"/>
              <w:autoSpaceDN w:val="0"/>
              <w:adjustRightInd w:val="0"/>
              <w:jc w:val="center"/>
            </w:pPr>
          </w:p>
        </w:tc>
      </w:tr>
      <w:tr w:rsidR="008D336D" w:rsidRPr="005F2D4C" w:rsidTr="008D336D">
        <w:tc>
          <w:tcPr>
            <w:tcW w:w="2074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204" w:type="dxa"/>
            <w:vAlign w:val="center"/>
          </w:tcPr>
          <w:p w:rsidR="008D336D" w:rsidRPr="005F2D4C" w:rsidRDefault="008D336D" w:rsidP="0028189A">
            <w:pPr>
              <w:widowControl w:val="0"/>
              <w:contextualSpacing/>
            </w:pPr>
            <w:r w:rsidRPr="005F2D4C">
              <w:t>коммунальное обслуживание (3.1)</w:t>
            </w:r>
          </w:p>
        </w:tc>
        <w:tc>
          <w:tcPr>
            <w:tcW w:w="207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205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2</w:t>
            </w:r>
          </w:p>
        </w:tc>
        <w:tc>
          <w:tcPr>
            <w:tcW w:w="207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3</w:t>
            </w:r>
          </w:p>
        </w:tc>
        <w:tc>
          <w:tcPr>
            <w:tcW w:w="2080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80</w:t>
            </w:r>
          </w:p>
        </w:tc>
        <w:tc>
          <w:tcPr>
            <w:tcW w:w="1500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</w:tr>
      <w:tr w:rsidR="008D336D" w:rsidRPr="005F2D4C" w:rsidTr="008D336D">
        <w:tc>
          <w:tcPr>
            <w:tcW w:w="2074" w:type="dxa"/>
            <w:vMerge/>
            <w:vAlign w:val="center"/>
          </w:tcPr>
          <w:p w:rsidR="008D336D" w:rsidRPr="005F2D4C" w:rsidRDefault="008D336D" w:rsidP="0028189A">
            <w:pPr>
              <w:jc w:val="center"/>
            </w:pPr>
          </w:p>
        </w:tc>
        <w:tc>
          <w:tcPr>
            <w:tcW w:w="2204" w:type="dxa"/>
            <w:vAlign w:val="center"/>
          </w:tcPr>
          <w:p w:rsidR="008D336D" w:rsidRPr="005F2D4C" w:rsidRDefault="008D336D" w:rsidP="0028189A">
            <w:pPr>
              <w:widowControl w:val="0"/>
              <w:contextualSpacing/>
            </w:pPr>
            <w:r w:rsidRPr="005F2D4C">
              <w:t>склады (6.9)</w:t>
            </w:r>
          </w:p>
        </w:tc>
        <w:tc>
          <w:tcPr>
            <w:tcW w:w="2078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от 0,01</w:t>
            </w:r>
          </w:p>
        </w:tc>
        <w:tc>
          <w:tcPr>
            <w:tcW w:w="205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2</w:t>
            </w:r>
          </w:p>
        </w:tc>
        <w:tc>
          <w:tcPr>
            <w:tcW w:w="2073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3</w:t>
            </w:r>
          </w:p>
        </w:tc>
        <w:tc>
          <w:tcPr>
            <w:tcW w:w="2080" w:type="dxa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80</w:t>
            </w:r>
          </w:p>
        </w:tc>
        <w:tc>
          <w:tcPr>
            <w:tcW w:w="1500" w:type="dxa"/>
            <w:vMerge w:val="restart"/>
            <w:vAlign w:val="center"/>
          </w:tcPr>
          <w:p w:rsidR="008D336D" w:rsidRPr="005F2D4C" w:rsidRDefault="008D336D" w:rsidP="0028189A">
            <w:pPr>
              <w:jc w:val="center"/>
            </w:pPr>
            <w:r w:rsidRPr="005F2D4C">
              <w:t>Устанавливаются совокупностью требований, определенных в статье 21 части I</w:t>
            </w:r>
            <w:r w:rsidRPr="005F2D4C">
              <w:rPr>
                <w:lang w:val="en-US"/>
              </w:rPr>
              <w:t>I</w:t>
            </w:r>
            <w:r w:rsidRPr="005F2D4C">
              <w:t xml:space="preserve"> Правил</w:t>
            </w:r>
          </w:p>
        </w:tc>
      </w:tr>
      <w:tr w:rsidR="008D336D" w:rsidRPr="005F2D4C" w:rsidTr="008D336D">
        <w:tc>
          <w:tcPr>
            <w:tcW w:w="2074" w:type="dxa"/>
            <w:vMerge/>
            <w:vAlign w:val="center"/>
          </w:tcPr>
          <w:p w:rsidR="008D336D" w:rsidRPr="005F2D4C" w:rsidRDefault="008D336D" w:rsidP="008D336D">
            <w:pPr>
              <w:jc w:val="center"/>
            </w:pPr>
          </w:p>
        </w:tc>
        <w:tc>
          <w:tcPr>
            <w:tcW w:w="2204" w:type="dxa"/>
            <w:vAlign w:val="center"/>
          </w:tcPr>
          <w:p w:rsidR="008D336D" w:rsidRPr="005F2D4C" w:rsidRDefault="008D336D" w:rsidP="008D336D">
            <w:r w:rsidRPr="005F2D4C">
              <w:t>общественное питание (4.6)</w:t>
            </w:r>
          </w:p>
        </w:tc>
        <w:tc>
          <w:tcPr>
            <w:tcW w:w="2078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от 0,05</w:t>
            </w:r>
          </w:p>
        </w:tc>
        <w:tc>
          <w:tcPr>
            <w:tcW w:w="2053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2</w:t>
            </w:r>
          </w:p>
        </w:tc>
        <w:tc>
          <w:tcPr>
            <w:tcW w:w="2073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3</w:t>
            </w:r>
          </w:p>
        </w:tc>
        <w:tc>
          <w:tcPr>
            <w:tcW w:w="2080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60</w:t>
            </w:r>
          </w:p>
        </w:tc>
        <w:tc>
          <w:tcPr>
            <w:tcW w:w="1500" w:type="dxa"/>
            <w:vMerge/>
            <w:vAlign w:val="center"/>
          </w:tcPr>
          <w:p w:rsidR="008D336D" w:rsidRPr="005F2D4C" w:rsidRDefault="008D336D" w:rsidP="008D336D">
            <w:pPr>
              <w:jc w:val="center"/>
            </w:pPr>
          </w:p>
        </w:tc>
      </w:tr>
      <w:tr w:rsidR="008D336D" w:rsidRPr="005F2D4C" w:rsidTr="008D336D">
        <w:tc>
          <w:tcPr>
            <w:tcW w:w="2074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условно разрешенные</w:t>
            </w:r>
          </w:p>
        </w:tc>
        <w:tc>
          <w:tcPr>
            <w:tcW w:w="2204" w:type="dxa"/>
            <w:vAlign w:val="center"/>
          </w:tcPr>
          <w:p w:rsidR="008D336D" w:rsidRPr="008D336D" w:rsidRDefault="008D336D" w:rsidP="008D336D">
            <w:pPr>
              <w:rPr>
                <w:rStyle w:val="FontStyle22"/>
                <w:sz w:val="20"/>
                <w:szCs w:val="20"/>
              </w:rPr>
            </w:pPr>
            <w:r w:rsidRPr="008D336D">
              <w:rPr>
                <w:rStyle w:val="FontStyle22"/>
                <w:sz w:val="20"/>
                <w:szCs w:val="20"/>
              </w:rPr>
              <w:t>хранение автотранспорта (2.7.1)</w:t>
            </w:r>
          </w:p>
        </w:tc>
        <w:tc>
          <w:tcPr>
            <w:tcW w:w="2078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от 0,003</w:t>
            </w:r>
          </w:p>
        </w:tc>
        <w:tc>
          <w:tcPr>
            <w:tcW w:w="2053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2</w:t>
            </w:r>
          </w:p>
        </w:tc>
        <w:tc>
          <w:tcPr>
            <w:tcW w:w="2073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1 (при блокированном размещении не устанавливается)</w:t>
            </w:r>
          </w:p>
        </w:tc>
        <w:tc>
          <w:tcPr>
            <w:tcW w:w="2080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70</w:t>
            </w:r>
          </w:p>
        </w:tc>
        <w:tc>
          <w:tcPr>
            <w:tcW w:w="1500" w:type="dxa"/>
            <w:vMerge/>
            <w:vAlign w:val="center"/>
          </w:tcPr>
          <w:p w:rsidR="008D336D" w:rsidRPr="005F2D4C" w:rsidRDefault="008D336D" w:rsidP="008D336D">
            <w:pPr>
              <w:jc w:val="center"/>
            </w:pPr>
          </w:p>
        </w:tc>
      </w:tr>
      <w:tr w:rsidR="008D336D" w:rsidRPr="005F2D4C" w:rsidTr="008D336D">
        <w:tc>
          <w:tcPr>
            <w:tcW w:w="2074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вспомогательные</w:t>
            </w:r>
          </w:p>
        </w:tc>
        <w:tc>
          <w:tcPr>
            <w:tcW w:w="2204" w:type="dxa"/>
            <w:vAlign w:val="center"/>
          </w:tcPr>
          <w:p w:rsidR="008D336D" w:rsidRPr="005F2D4C" w:rsidRDefault="008D336D" w:rsidP="008D336D">
            <w:pPr>
              <w:widowControl w:val="0"/>
              <w:contextualSpacing/>
            </w:pPr>
            <w:r w:rsidRPr="005F2D4C">
              <w:t>земельные участки (территории) общего пользования (12.0)</w:t>
            </w:r>
          </w:p>
        </w:tc>
        <w:tc>
          <w:tcPr>
            <w:tcW w:w="2078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2053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2073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2080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Данный параметр не подлежит установлению</w:t>
            </w:r>
          </w:p>
        </w:tc>
        <w:tc>
          <w:tcPr>
            <w:tcW w:w="1500" w:type="dxa"/>
            <w:vAlign w:val="center"/>
          </w:tcPr>
          <w:p w:rsidR="008D336D" w:rsidRPr="005F2D4C" w:rsidRDefault="008D336D" w:rsidP="008D336D">
            <w:pPr>
              <w:jc w:val="center"/>
            </w:pPr>
            <w:r w:rsidRPr="005F2D4C">
              <w:t>Земельные участки (территории) общего пользования не подлежат приватизации</w:t>
            </w:r>
          </w:p>
        </w:tc>
      </w:tr>
    </w:tbl>
    <w:p w:rsidR="008D336D" w:rsidRPr="005F2D4C" w:rsidRDefault="008D336D" w:rsidP="008D336D"/>
    <w:p w:rsidR="008D336D" w:rsidRPr="005F2D4C" w:rsidRDefault="008D336D" w:rsidP="008D336D">
      <w:pPr>
        <w:spacing w:after="0" w:line="240" w:lineRule="auto"/>
        <w:ind w:left="2160" w:hanging="1440"/>
        <w:jc w:val="both"/>
        <w:rPr>
          <w:rFonts w:ascii="Times New Roman" w:hAnsi="Times New Roman"/>
          <w:sz w:val="20"/>
          <w:szCs w:val="20"/>
        </w:rPr>
      </w:pPr>
      <w:r w:rsidRPr="005F2D4C">
        <w:rPr>
          <w:rFonts w:ascii="Times New Roman" w:hAnsi="Times New Roman"/>
          <w:b/>
          <w:sz w:val="20"/>
        </w:rPr>
        <w:t>Примечание:</w:t>
      </w:r>
      <w:r w:rsidRPr="005F2D4C">
        <w:rPr>
          <w:rFonts w:ascii="Times New Roman" w:hAnsi="Times New Roman"/>
          <w:sz w:val="20"/>
        </w:rPr>
        <w:t xml:space="preserve"> * - Выбор указанных видов разрешенного использования земельных участков и объектов капитального строительства возможен только в случае, если размещение сельскохозяйственного объекта не накладывает дополнительные ограничения на близлежащую территорию и (или) не увеличивает санитарно-защитную зону, определенную настоящими Правилами. При этом размер санитарно-защитной зоны определяется по проектам, утвержденным в установленном порядке, а в случае отсутствия таких проектов </w:t>
      </w:r>
      <w:r w:rsidRPr="005F2D4C">
        <w:rPr>
          <w:rFonts w:ascii="Times New Roman" w:eastAsia="Calibri" w:hAnsi="Times New Roman"/>
          <w:sz w:val="20"/>
          <w:lang w:eastAsia="en-US"/>
        </w:rPr>
        <w:t>СанПиН 2.13684-21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r w:rsidRPr="005F2D4C">
        <w:rPr>
          <w:rFonts w:ascii="Times New Roman" w:hAnsi="Times New Roman"/>
          <w:sz w:val="20"/>
          <w:szCs w:val="20"/>
        </w:rPr>
        <w:t>».</w:t>
      </w:r>
    </w:p>
    <w:p w:rsidR="008D336D" w:rsidRPr="005F2D4C" w:rsidRDefault="008D336D" w:rsidP="008D336D">
      <w:pPr>
        <w:spacing w:after="0" w:line="240" w:lineRule="auto"/>
        <w:ind w:left="2160" w:hanging="1440"/>
        <w:jc w:val="both"/>
        <w:rPr>
          <w:rFonts w:ascii="Times New Roman" w:hAnsi="Times New Roman"/>
          <w:sz w:val="20"/>
        </w:rPr>
      </w:pPr>
      <w:r w:rsidRPr="005F2D4C">
        <w:rPr>
          <w:rFonts w:ascii="Times New Roman" w:hAnsi="Times New Roman"/>
          <w:sz w:val="20"/>
        </w:rPr>
        <w:t>.</w:t>
      </w: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D336D" w:rsidRPr="005F2D4C" w:rsidRDefault="008D336D" w:rsidP="008D336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323756" w:rsidRDefault="00323756"/>
    <w:sectPr w:rsidR="00323756" w:rsidSect="008D336D">
      <w:pgSz w:w="16838" w:h="11906" w:orient="landscape"/>
      <w:pgMar w:top="993" w:right="1134" w:bottom="851" w:left="1134" w:header="709" w:footer="709" w:gutter="0"/>
      <w:pgBorders w:offsetFrom="page">
        <w:top w:val="thinThickSmallGap" w:sz="12" w:space="24" w:color="C5E0B3" w:themeColor="accent6" w:themeTint="66"/>
        <w:left w:val="thinThickSmallGap" w:sz="12" w:space="24" w:color="C5E0B3" w:themeColor="accent6" w:themeTint="66"/>
        <w:bottom w:val="thickThinSmallGap" w:sz="12" w:space="24" w:color="C5E0B3" w:themeColor="accent6" w:themeTint="66"/>
        <w:right w:val="thickThinSmallGap" w:sz="12" w:space="24" w:color="C5E0B3" w:themeColor="accent6" w:themeTint="6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6D"/>
    <w:rsid w:val="00323756"/>
    <w:rsid w:val="005B791D"/>
    <w:rsid w:val="006939BC"/>
    <w:rsid w:val="008D336D"/>
    <w:rsid w:val="00956541"/>
    <w:rsid w:val="00D81B79"/>
    <w:rsid w:val="00E0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4F272-680E-4E07-9619-A1456070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3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3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D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8D336D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FontStyle22">
    <w:name w:val="Font Style22"/>
    <w:rsid w:val="008D336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Сидоренко</dc:creator>
  <cp:keywords/>
  <dc:description/>
  <cp:lastModifiedBy>Сидоренко</cp:lastModifiedBy>
  <cp:revision>3</cp:revision>
  <dcterms:created xsi:type="dcterms:W3CDTF">2023-11-07T08:23:00Z</dcterms:created>
  <dcterms:modified xsi:type="dcterms:W3CDTF">2023-11-14T09:51:00Z</dcterms:modified>
</cp:coreProperties>
</file>